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BECDB" w14:textId="44F420F8" w:rsidR="002C1E5A" w:rsidRDefault="002C1E5A" w:rsidP="008D5C29">
      <w:pPr>
        <w:jc w:val="both"/>
        <w:rPr>
          <w:sz w:val="32"/>
          <w:szCs w:val="32"/>
        </w:rPr>
        <w:sectPr w:rsidR="002C1E5A" w:rsidSect="002C1E5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3122"/>
          <w:docGrid w:linePitch="360"/>
        </w:sectPr>
      </w:pPr>
      <w:r w:rsidRPr="004B6A8D">
        <w:rPr>
          <w:noProof/>
          <w:lang w:eastAsia="fr-FR"/>
        </w:rPr>
        <w:drawing>
          <wp:anchor distT="0" distB="0" distL="114300" distR="114300" simplePos="0" relativeHeight="251658240" behindDoc="0" locked="0" layoutInCell="1" allowOverlap="1" wp14:anchorId="0B365A0D" wp14:editId="445C9C18">
            <wp:simplePos x="0" y="0"/>
            <wp:positionH relativeFrom="margin">
              <wp:align>left</wp:align>
            </wp:positionH>
            <wp:positionV relativeFrom="paragraph">
              <wp:posOffset>55880</wp:posOffset>
            </wp:positionV>
            <wp:extent cx="2178000" cy="1224000"/>
            <wp:effectExtent l="0" t="0" r="0" b="0"/>
            <wp:wrapSquare wrapText="bothSides"/>
            <wp:docPr id="1" name="Image 1" descr="https://gallery.mailchimp.com/27032aa8de902fc41ff46734e/images/b74c118d-40a5-442a-80f9-c010dadc65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27032aa8de902fc41ff46734e/images/b74c118d-40a5-442a-80f9-c010dadc65d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8000" cy="12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5A2FD" w14:textId="77777777" w:rsidR="004B6A8D" w:rsidRPr="004B6A8D" w:rsidRDefault="002C781F" w:rsidP="00885A0B">
      <w:pPr>
        <w:spacing w:after="60"/>
        <w:ind w:left="3261"/>
        <w:jc w:val="center"/>
        <w:rPr>
          <w:sz w:val="28"/>
          <w:szCs w:val="28"/>
        </w:rPr>
      </w:pPr>
      <w:r w:rsidRPr="004B6A8D">
        <w:rPr>
          <w:sz w:val="28"/>
          <w:szCs w:val="28"/>
        </w:rPr>
        <w:t>Séminai</w:t>
      </w:r>
      <w:r w:rsidR="004B6A8D" w:rsidRPr="004B6A8D">
        <w:rPr>
          <w:sz w:val="28"/>
          <w:szCs w:val="28"/>
        </w:rPr>
        <w:t>re de connaissance réciproque</w:t>
      </w:r>
    </w:p>
    <w:p w14:paraId="365FA3BC" w14:textId="77777777" w:rsidR="004B6A8D" w:rsidRPr="004B6A8D" w:rsidRDefault="004B6A8D" w:rsidP="00885A0B">
      <w:pPr>
        <w:spacing w:after="60"/>
        <w:ind w:left="3261"/>
        <w:jc w:val="center"/>
        <w:rPr>
          <w:sz w:val="28"/>
          <w:szCs w:val="28"/>
        </w:rPr>
      </w:pPr>
      <w:r w:rsidRPr="004B6A8D">
        <w:rPr>
          <w:sz w:val="28"/>
          <w:szCs w:val="28"/>
        </w:rPr>
        <w:t>Ifsttar Bron</w:t>
      </w:r>
    </w:p>
    <w:p w14:paraId="0629ECD1" w14:textId="7F6DE7B9" w:rsidR="002C781F" w:rsidRPr="004B6A8D" w:rsidRDefault="002C781F" w:rsidP="00885A0B">
      <w:pPr>
        <w:spacing w:after="60"/>
        <w:ind w:left="3261"/>
        <w:jc w:val="center"/>
        <w:rPr>
          <w:sz w:val="28"/>
          <w:szCs w:val="28"/>
        </w:rPr>
      </w:pPr>
      <w:r w:rsidRPr="004B6A8D">
        <w:rPr>
          <w:sz w:val="28"/>
          <w:szCs w:val="28"/>
        </w:rPr>
        <w:t>10 et 11 janvier 2018</w:t>
      </w:r>
    </w:p>
    <w:p w14:paraId="15D27B6B" w14:textId="77777777" w:rsidR="002C781F" w:rsidRPr="004B6A8D" w:rsidRDefault="002C781F" w:rsidP="008D5C29">
      <w:pPr>
        <w:jc w:val="both"/>
        <w:sectPr w:rsidR="002C781F" w:rsidRPr="004B6A8D" w:rsidSect="002C1E5A">
          <w:type w:val="continuous"/>
          <w:pgSz w:w="11906" w:h="16838"/>
          <w:pgMar w:top="1417" w:right="1417" w:bottom="1417" w:left="1417" w:header="708" w:footer="708" w:gutter="0"/>
          <w:cols w:space="284"/>
          <w:docGrid w:linePitch="360"/>
        </w:sectPr>
      </w:pPr>
    </w:p>
    <w:p w14:paraId="60B8917D" w14:textId="35428CAD" w:rsidR="00F33DC6" w:rsidRPr="004B6A8D" w:rsidRDefault="00F33DC6" w:rsidP="00024D7A">
      <w:pPr>
        <w:shd w:val="clear" w:color="auto" w:fill="DEEAF6" w:themeFill="accent1" w:themeFillTint="33"/>
        <w:spacing w:before="600" w:after="0"/>
        <w:jc w:val="center"/>
        <w:rPr>
          <w:sz w:val="28"/>
          <w:szCs w:val="28"/>
        </w:rPr>
      </w:pPr>
      <w:r w:rsidRPr="004B6A8D">
        <w:rPr>
          <w:sz w:val="28"/>
          <w:szCs w:val="28"/>
        </w:rPr>
        <w:t>ATELIER SECURITE TRANSPORT</w:t>
      </w:r>
    </w:p>
    <w:p w14:paraId="3419F473" w14:textId="77777777" w:rsidR="00DE3F53" w:rsidRPr="004B6A8D" w:rsidRDefault="00DE3F53" w:rsidP="008D5C29">
      <w:pPr>
        <w:pStyle w:val="Titre1"/>
        <w:jc w:val="both"/>
      </w:pPr>
      <w:r w:rsidRPr="004B6A8D">
        <w:t>Contexte</w:t>
      </w:r>
    </w:p>
    <w:p w14:paraId="52023697" w14:textId="361CD43C" w:rsidR="00D83E61" w:rsidRDefault="002C1E5A" w:rsidP="008D5C29">
      <w:pPr>
        <w:jc w:val="both"/>
      </w:pPr>
      <w:r>
        <w:t>L</w:t>
      </w:r>
      <w:r w:rsidR="00AE16A7">
        <w:t>e monde des transports est en pleine mutation</w:t>
      </w:r>
      <w:r>
        <w:t xml:space="preserve"> </w:t>
      </w:r>
      <w:r w:rsidR="00AE16A7">
        <w:t>et n</w:t>
      </w:r>
      <w:r w:rsidR="00D83E61">
        <w:t xml:space="preserve">otre société ne cesse d’aspirer à </w:t>
      </w:r>
      <w:r>
        <w:t xml:space="preserve">plus de sécurité et de confort. Il nous faut dès à présent </w:t>
      </w:r>
      <w:r w:rsidR="00D83E61" w:rsidRPr="00D83E61">
        <w:t>« pens</w:t>
      </w:r>
      <w:r>
        <w:t xml:space="preserve">er » les mutations en </w:t>
      </w:r>
      <w:r w:rsidR="00784EDB">
        <w:t>c</w:t>
      </w:r>
      <w:r>
        <w:t>ours de nos</w:t>
      </w:r>
      <w:r w:rsidR="00D83E61" w:rsidRPr="00D83E61">
        <w:t xml:space="preserve"> ville</w:t>
      </w:r>
      <w:r>
        <w:t>s</w:t>
      </w:r>
      <w:r w:rsidR="00D83E61">
        <w:t xml:space="preserve"> </w:t>
      </w:r>
      <w:r w:rsidR="007A56D7">
        <w:t>afin de maintenir</w:t>
      </w:r>
      <w:r w:rsidR="00D83E61">
        <w:t xml:space="preserve"> le niveau de sécurité </w:t>
      </w:r>
      <w:r>
        <w:t xml:space="preserve">atteint dans les transports et </w:t>
      </w:r>
      <w:r w:rsidR="00D83E61">
        <w:t>contribuer à faire émerger des solutions pour atteindre des capacités de transport/déplacement terrestres répond</w:t>
      </w:r>
      <w:r>
        <w:t>ant aux attentes de la société (</w:t>
      </w:r>
      <w:r w:rsidR="00D83E61">
        <w:t>plus fiables, plus économes en énergie, sûres et raisonnées, adaptées à toutes les personnes et à toutes les marchandises</w:t>
      </w:r>
      <w:r>
        <w:t>)</w:t>
      </w:r>
      <w:r w:rsidR="00D83E61">
        <w:t>.</w:t>
      </w:r>
    </w:p>
    <w:p w14:paraId="6C20C0B2" w14:textId="02456EC1" w:rsidR="007A56D7" w:rsidRDefault="00D83E61" w:rsidP="008D5C29">
      <w:pPr>
        <w:jc w:val="both"/>
      </w:pPr>
      <w:r>
        <w:t xml:space="preserve">Ce contexte exige d’élaborer de nouveaux scénarios de recherche </w:t>
      </w:r>
      <w:r w:rsidR="009647C9">
        <w:t>dans différents</w:t>
      </w:r>
      <w:r>
        <w:t xml:space="preserve"> domaines </w:t>
      </w:r>
      <w:r w:rsidR="007A56D7">
        <w:t>(</w:t>
      </w:r>
      <w:r w:rsidR="009647C9">
        <w:t xml:space="preserve">comme par exemple </w:t>
      </w:r>
      <w:r w:rsidR="00784EDB">
        <w:t xml:space="preserve">l’aménagement, </w:t>
      </w:r>
      <w:r w:rsidR="009647C9">
        <w:t xml:space="preserve">le </w:t>
      </w:r>
      <w:r w:rsidR="00784EDB">
        <w:t>génie</w:t>
      </w:r>
      <w:r>
        <w:t xml:space="preserve"> civil, </w:t>
      </w:r>
      <w:r w:rsidR="00784EDB">
        <w:t xml:space="preserve">le </w:t>
      </w:r>
      <w:r>
        <w:t xml:space="preserve">transport guidé, </w:t>
      </w:r>
      <w:r w:rsidR="00784EDB">
        <w:t xml:space="preserve">le </w:t>
      </w:r>
      <w:r w:rsidR="009647C9">
        <w:t>transport</w:t>
      </w:r>
      <w:r>
        <w:t xml:space="preserve"> routier</w:t>
      </w:r>
      <w:r w:rsidR="007A56D7">
        <w:t>)</w:t>
      </w:r>
      <w:r w:rsidR="00784EDB">
        <w:t>. L</w:t>
      </w:r>
      <w:r>
        <w:t>es territo</w:t>
      </w:r>
      <w:r w:rsidR="00784EDB">
        <w:t xml:space="preserve">ires à enjeux sont les espaces métropolisés et leurs interrelations avec les secteurs péri-urbains et ruraux pour lesquels les transports routiers et ferroviaires doivent maintenir </w:t>
      </w:r>
      <w:r w:rsidR="007A56D7">
        <w:t xml:space="preserve">leurs </w:t>
      </w:r>
      <w:r w:rsidR="007A56D7" w:rsidRPr="00255AC3">
        <w:t xml:space="preserve">niveaux de </w:t>
      </w:r>
      <w:r w:rsidRPr="00255AC3">
        <w:t>sécurité</w:t>
      </w:r>
      <w:r w:rsidR="007A56D7" w:rsidRPr="00255AC3">
        <w:t xml:space="preserve"> et de </w:t>
      </w:r>
      <w:r w:rsidR="00CC741F">
        <w:t>sû</w:t>
      </w:r>
      <w:r w:rsidR="009647C9" w:rsidRPr="00255AC3">
        <w:t>reté</w:t>
      </w:r>
      <w:r w:rsidR="007A56D7" w:rsidRPr="00255AC3">
        <w:t xml:space="preserve"> tout en</w:t>
      </w:r>
      <w:r w:rsidR="00CB2778" w:rsidRPr="00255AC3">
        <w:t xml:space="preserve"> s’adaptant à l’émergence des technologies disruptives</w:t>
      </w:r>
      <w:r w:rsidR="007A56D7" w:rsidRPr="00255AC3">
        <w:t>.</w:t>
      </w:r>
      <w:r w:rsidR="00CB2778" w:rsidRPr="00255AC3">
        <w:t xml:space="preserve"> </w:t>
      </w:r>
      <w:r w:rsidR="007A56D7" w:rsidRPr="00255AC3">
        <w:t xml:space="preserve">De nouveaux modèles </w:t>
      </w:r>
      <w:r w:rsidR="00CB2778" w:rsidRPr="00255AC3">
        <w:t>pour la</w:t>
      </w:r>
      <w:r w:rsidR="007A56D7" w:rsidRPr="00255AC3">
        <w:t xml:space="preserve"> conception </w:t>
      </w:r>
      <w:r w:rsidR="00CB2778" w:rsidRPr="00255AC3">
        <w:t>et l’exploitation de véhicules automatisés et communicants s</w:t>
      </w:r>
      <w:r w:rsidR="007A56D7" w:rsidRPr="00255AC3">
        <w:t xml:space="preserve">ont développés </w:t>
      </w:r>
      <w:r w:rsidR="00255AC3" w:rsidRPr="00255AC3">
        <w:t>ainsi que</w:t>
      </w:r>
      <w:r w:rsidR="00CB2778" w:rsidRPr="00255AC3">
        <w:t xml:space="preserve"> des outils d’aide à la décision </w:t>
      </w:r>
      <w:r w:rsidR="00255AC3" w:rsidRPr="00255AC3">
        <w:t>permettant</w:t>
      </w:r>
      <w:r w:rsidR="00255AC3">
        <w:t xml:space="preserve"> de r</w:t>
      </w:r>
      <w:r w:rsidR="007A56D7">
        <w:t xml:space="preserve">enforcer la sécurité et le confort dans les transports </w:t>
      </w:r>
      <w:r w:rsidR="00255AC3">
        <w:t>tout en minimisant</w:t>
      </w:r>
      <w:r w:rsidR="007A56D7">
        <w:t xml:space="preserve"> les impacts sur </w:t>
      </w:r>
      <w:r w:rsidR="00255AC3">
        <w:t xml:space="preserve">l’environnement et </w:t>
      </w:r>
      <w:r w:rsidR="007A56D7">
        <w:t>la santé</w:t>
      </w:r>
      <w:r w:rsidR="00255AC3">
        <w:t xml:space="preserve"> des usagers.</w:t>
      </w:r>
    </w:p>
    <w:p w14:paraId="5A6A0F85" w14:textId="6DC1C6F4" w:rsidR="00255AC3" w:rsidRDefault="00255AC3" w:rsidP="008D5C29">
      <w:pPr>
        <w:jc w:val="both"/>
      </w:pPr>
      <w:r>
        <w:t>Très attaché au développement de la transversalité de sa recherche, l’Ifsttar a mis en place une a</w:t>
      </w:r>
      <w:r w:rsidRPr="004B6A8D">
        <w:t>nimation scientifique</w:t>
      </w:r>
      <w:r>
        <w:t xml:space="preserve"> à l’aide d’actions transversales et incitatives, pour développer la réflexion pluridisciplinaire et des actions de recherche innovantes. </w:t>
      </w:r>
      <w:r w:rsidR="00CC741F">
        <w:t>Deux</w:t>
      </w:r>
      <w:r>
        <w:t xml:space="preserve"> projets fédérateurs touchent à la sécurité des transports : </w:t>
      </w:r>
      <w:r w:rsidR="00E83861">
        <w:t xml:space="preserve">ville 2050, </w:t>
      </w:r>
      <w:r>
        <w:t>voyageur virtuel</w:t>
      </w:r>
      <w:r w:rsidR="00E83861">
        <w:t>. Par ailleurs, dans le cadre de la dynamique I-Site / U-Cible, des</w:t>
      </w:r>
      <w:r>
        <w:t xml:space="preserve"> </w:t>
      </w:r>
      <w:r w:rsidR="00E83861">
        <w:t>p</w:t>
      </w:r>
      <w:r w:rsidRPr="004B6A8D">
        <w:t>rojet</w:t>
      </w:r>
      <w:r w:rsidR="00E83861">
        <w:t>s</w:t>
      </w:r>
      <w:r w:rsidRPr="004B6A8D">
        <w:t xml:space="preserve"> </w:t>
      </w:r>
      <w:r w:rsidR="004F623B">
        <w:t xml:space="preserve">« implusion, tremplin et </w:t>
      </w:r>
      <w:r w:rsidRPr="004B6A8D">
        <w:t>expl</w:t>
      </w:r>
      <w:r w:rsidR="004F623B">
        <w:t>oratoire »</w:t>
      </w:r>
      <w:r w:rsidR="00E83861">
        <w:t xml:space="preserve"> en lien avec cette thématique ont </w:t>
      </w:r>
      <w:r w:rsidR="004F623B">
        <w:t xml:space="preserve">été déposés au sein du futur </w:t>
      </w:r>
      <w:r w:rsidR="00B147D2">
        <w:t>établissement</w:t>
      </w:r>
      <w:r w:rsidRPr="004B6A8D">
        <w:t>.</w:t>
      </w:r>
    </w:p>
    <w:p w14:paraId="39288F65" w14:textId="1E922C6B" w:rsidR="00CC741F" w:rsidRDefault="00CC741F" w:rsidP="00CC741F">
      <w:pPr>
        <w:jc w:val="both"/>
      </w:pPr>
      <w:r>
        <w:t>A partir d’une présentation sommaire des travaux réalisés, en cours ou alors envisagés, cet atelier a pour objectif d’engager des é</w:t>
      </w:r>
      <w:r w:rsidRPr="004B6A8D">
        <w:t>changes autour des disciplines ou métier</w:t>
      </w:r>
      <w:r>
        <w:t>s</w:t>
      </w:r>
      <w:r w:rsidRPr="004B6A8D">
        <w:t xml:space="preserve"> </w:t>
      </w:r>
      <w:r>
        <w:t xml:space="preserve">représentés au sein des établissements partenaires, </w:t>
      </w:r>
      <w:r w:rsidRPr="004B6A8D">
        <w:t>autour d’objets pour lesquels une complémentarité existe</w:t>
      </w:r>
      <w:r>
        <w:t xml:space="preserve"> et pourrait potentiellement aider à identifier des </w:t>
      </w:r>
      <w:r w:rsidRPr="004B6A8D">
        <w:t>coopérations</w:t>
      </w:r>
      <w:r>
        <w:t xml:space="preserve"> potentielles entre partenaires de l’U-Cible.</w:t>
      </w:r>
    </w:p>
    <w:p w14:paraId="62C3A3CF" w14:textId="1A85CD45" w:rsidR="00DE3F53" w:rsidRDefault="00CC741F" w:rsidP="008D5C29">
      <w:pPr>
        <w:jc w:val="both"/>
      </w:pPr>
      <w:r>
        <w:lastRenderedPageBreak/>
        <w:t xml:space="preserve">Des échanges autour de thèmes en lien avec la sécurité et sûreté routière et ferroviaire, </w:t>
      </w:r>
      <w:r w:rsidRPr="004B6A8D">
        <w:t xml:space="preserve">l’automatisation des </w:t>
      </w:r>
      <w:r>
        <w:t xml:space="preserve">véhicules, </w:t>
      </w:r>
      <w:r w:rsidRPr="004B6A8D">
        <w:t xml:space="preserve">la fertilisation croisée rail-route, </w:t>
      </w:r>
      <w:r>
        <w:t xml:space="preserve">le </w:t>
      </w:r>
      <w:r w:rsidRPr="004B6A8D">
        <w:t>transfert des méthodes de dém</w:t>
      </w:r>
      <w:r>
        <w:t xml:space="preserve">onstration de la sécurité des </w:t>
      </w:r>
      <w:r w:rsidRPr="004B6A8D">
        <w:t xml:space="preserve">transports guidés vers le </w:t>
      </w:r>
      <w:r>
        <w:t>transport routier pourront,</w:t>
      </w:r>
      <w:r w:rsidRPr="00912151">
        <w:t xml:space="preserve"> </w:t>
      </w:r>
      <w:r>
        <w:t>par le partage d’information, contribuer à faire évoluer nos cultures voire commencer à c</w:t>
      </w:r>
      <w:r w:rsidRPr="004B6A8D">
        <w:t xml:space="preserve">onstruire </w:t>
      </w:r>
      <w:r>
        <w:t>notre</w:t>
      </w:r>
      <w:r w:rsidRPr="004B6A8D">
        <w:t xml:space="preserve"> culture commune.</w:t>
      </w:r>
    </w:p>
    <w:p w14:paraId="1637CAE1" w14:textId="52341EF1" w:rsidR="00F33DC6" w:rsidRPr="004B6A8D" w:rsidRDefault="00E83861" w:rsidP="008D5C29">
      <w:pPr>
        <w:pStyle w:val="Titre1"/>
        <w:jc w:val="both"/>
      </w:pPr>
      <w:r>
        <w:t>Proposition de</w:t>
      </w:r>
      <w:r w:rsidR="00F33DC6" w:rsidRPr="004B6A8D">
        <w:t xml:space="preserve"> pistes </w:t>
      </w:r>
      <w:r w:rsidR="004B6A8D" w:rsidRPr="004B6A8D">
        <w:t>à explorer lors du travail en atelier</w:t>
      </w:r>
    </w:p>
    <w:p w14:paraId="527E20AE" w14:textId="27F60B14" w:rsidR="00DE3F53" w:rsidRDefault="00F17326" w:rsidP="008D5C29">
      <w:pPr>
        <w:jc w:val="both"/>
      </w:pPr>
      <w:r>
        <w:t>Huit à douze s</w:t>
      </w:r>
      <w:r w:rsidR="00DE3F53" w:rsidRPr="004B6A8D">
        <w:t xml:space="preserve">équences </w:t>
      </w:r>
      <w:r>
        <w:t>seront proposées durant l’</w:t>
      </w:r>
      <w:r w:rsidR="00DE3F53" w:rsidRPr="004B6A8D">
        <w:t>atelier</w:t>
      </w:r>
      <w:r>
        <w:t xml:space="preserve"> afin d’</w:t>
      </w:r>
      <w:r w:rsidR="00DE3F53" w:rsidRPr="004B6A8D">
        <w:t>établi</w:t>
      </w:r>
      <w:r>
        <w:t xml:space="preserve">r un état des lieux (cartographies : des structures de recherche, des </w:t>
      </w:r>
      <w:r w:rsidR="00DE3F53" w:rsidRPr="004B6A8D">
        <w:t xml:space="preserve">activités scientifiques et </w:t>
      </w:r>
      <w:r>
        <w:t>de formations ;</w:t>
      </w:r>
      <w:r w:rsidR="00DE3F53" w:rsidRPr="004B6A8D">
        <w:t xml:space="preserve"> des discipline</w:t>
      </w:r>
      <w:r>
        <w:t>s, des approches et des outils). Par l’identification de nos forces et faiblesses</w:t>
      </w:r>
      <w:r w:rsidR="00CC741F">
        <w:t>,</w:t>
      </w:r>
      <w:r>
        <w:t xml:space="preserve"> nous tenterons </w:t>
      </w:r>
      <w:r w:rsidR="00D4209D">
        <w:t xml:space="preserve">de pressentir nos </w:t>
      </w:r>
      <w:r w:rsidR="00DE3F53" w:rsidRPr="004B6A8D">
        <w:t>compléme</w:t>
      </w:r>
      <w:r>
        <w:t>ntarités et synergies possible</w:t>
      </w:r>
      <w:r w:rsidR="00D4209D">
        <w:t xml:space="preserve">s. Durant la première session (2h) les échanges débuteront à partir </w:t>
      </w:r>
      <w:r w:rsidR="002417E4">
        <w:t>de discussions sur les</w:t>
      </w:r>
      <w:r w:rsidR="00D4209D">
        <w:t xml:space="preserve"> </w:t>
      </w:r>
      <w:r w:rsidR="00CC741F">
        <w:t xml:space="preserve">travaux </w:t>
      </w:r>
      <w:r w:rsidR="002417E4">
        <w:t>menés voire envisagés</w:t>
      </w:r>
      <w:r w:rsidR="00CC741F">
        <w:t xml:space="preserve"> dans les secteurs</w:t>
      </w:r>
      <w:r w:rsidR="00DE3F53" w:rsidRPr="004B6A8D">
        <w:t xml:space="preserve"> ferroviaire </w:t>
      </w:r>
      <w:r w:rsidR="00D4209D">
        <w:t xml:space="preserve">et routier </w:t>
      </w:r>
      <w:r w:rsidR="00CC741F">
        <w:t>(sécurité, sû</w:t>
      </w:r>
      <w:r w:rsidR="00D4209D" w:rsidRPr="004B6A8D">
        <w:t xml:space="preserve">reté, maintenance, </w:t>
      </w:r>
      <w:r w:rsidR="00D4209D">
        <w:t xml:space="preserve">véhicules automatisés). La seconde session (2h) portera sur la </w:t>
      </w:r>
      <w:r w:rsidR="00D4209D" w:rsidRPr="004B6A8D">
        <w:t xml:space="preserve">fertilisation croisée </w:t>
      </w:r>
      <w:r w:rsidR="00D4209D">
        <w:t xml:space="preserve">entre ces deux modes </w:t>
      </w:r>
      <w:r w:rsidR="00D4209D" w:rsidRPr="004B6A8D">
        <w:t>en abordant différe</w:t>
      </w:r>
      <w:r w:rsidR="00D4209D">
        <w:t>nts thèmes connexes (</w:t>
      </w:r>
      <w:r w:rsidR="00D73BEC">
        <w:t>interactions entre véhicules et/ou usagers</w:t>
      </w:r>
      <w:r w:rsidR="00D4209D">
        <w:t>, méthodes de démonstration de la sécurité</w:t>
      </w:r>
      <w:r w:rsidR="00D4209D" w:rsidRPr="004B6A8D">
        <w:t>)</w:t>
      </w:r>
      <w:r w:rsidR="002417E4">
        <w:t xml:space="preserve"> et en échangeant sur les approches qu’il serait possible de développer</w:t>
      </w:r>
      <w:r w:rsidR="00D4209D">
        <w:t>. La troisième session (1h30) sera consacrée à une réflexion prospect</w:t>
      </w:r>
      <w:r w:rsidR="00D73BEC">
        <w:t xml:space="preserve">ive visant à aborder la </w:t>
      </w:r>
      <w:r w:rsidR="00DE3F53" w:rsidRPr="004B6A8D">
        <w:t xml:space="preserve">valeur ajoutée à une collaboration </w:t>
      </w:r>
      <w:r w:rsidR="00D73BEC">
        <w:t xml:space="preserve">inter-établissement facilitée (échange d’idées autour de </w:t>
      </w:r>
      <w:r w:rsidR="00D73BEC" w:rsidRPr="004B6A8D">
        <w:t xml:space="preserve">nouveaux projets, </w:t>
      </w:r>
      <w:r w:rsidR="00D73BEC">
        <w:t>de l’élargissement des partenariats, de nouvelles formations voire de nouveaux dip</w:t>
      </w:r>
      <w:r w:rsidR="00D73BEC" w:rsidRPr="004B6A8D">
        <w:t>lômes</w:t>
      </w:r>
      <w:r w:rsidR="00DE3F53" w:rsidRPr="004B6A8D">
        <w:t>).</w:t>
      </w:r>
    </w:p>
    <w:p w14:paraId="3877B09F" w14:textId="3EF51FDC" w:rsidR="00D73BEC" w:rsidRDefault="00D73BEC" w:rsidP="008D5C29">
      <w:pPr>
        <w:jc w:val="both"/>
        <w:rPr>
          <w:rFonts w:eastAsia="Times New Roman" w:cs="Times New Roman"/>
          <w:color w:val="000000" w:themeColor="text1"/>
        </w:rPr>
      </w:pPr>
      <w:r>
        <w:rPr>
          <w:rFonts w:eastAsia="Times New Roman" w:cs="Times New Roman"/>
          <w:color w:val="000000" w:themeColor="text1"/>
        </w:rPr>
        <w:t xml:space="preserve">Les éléments suivants seront abordés au </w:t>
      </w:r>
      <w:r w:rsidR="008D5C29">
        <w:rPr>
          <w:rFonts w:eastAsia="Times New Roman" w:cs="Times New Roman"/>
          <w:color w:val="000000" w:themeColor="text1"/>
        </w:rPr>
        <w:t>cours de ces sessions :</w:t>
      </w:r>
    </w:p>
    <w:p w14:paraId="41980CBA" w14:textId="3AA3F270" w:rsidR="00F17326" w:rsidRDefault="00F17326" w:rsidP="008D5C29">
      <w:pPr>
        <w:pStyle w:val="Paragraphedeliste"/>
        <w:numPr>
          <w:ilvl w:val="0"/>
          <w:numId w:val="6"/>
        </w:numPr>
        <w:jc w:val="both"/>
        <w:rPr>
          <w:rFonts w:eastAsia="Times New Roman" w:cs="Times New Roman"/>
          <w:color w:val="000000" w:themeColor="text1"/>
        </w:rPr>
      </w:pPr>
      <w:r w:rsidRPr="00D73BEC">
        <w:rPr>
          <w:rFonts w:eastAsia="Times New Roman" w:cs="Times New Roman"/>
          <w:color w:val="000000" w:themeColor="text1"/>
        </w:rPr>
        <w:t xml:space="preserve">La </w:t>
      </w:r>
      <w:r w:rsidR="00794B07">
        <w:rPr>
          <w:rFonts w:eastAsia="Times New Roman" w:cs="Times New Roman"/>
          <w:color w:val="000000" w:themeColor="text1"/>
        </w:rPr>
        <w:t xml:space="preserve">sécurité et la </w:t>
      </w:r>
      <w:r w:rsidRPr="00D73BEC">
        <w:rPr>
          <w:rFonts w:eastAsia="Times New Roman" w:cs="Times New Roman"/>
          <w:color w:val="000000" w:themeColor="text1"/>
        </w:rPr>
        <w:t xml:space="preserve">sûreté des transports collectifs et des systèmes ferroviaires en particulier, </w:t>
      </w:r>
      <w:r w:rsidR="00794B07">
        <w:rPr>
          <w:rFonts w:eastAsia="Times New Roman" w:cs="Times New Roman"/>
          <w:color w:val="000000" w:themeColor="text1"/>
        </w:rPr>
        <w:t>représentent des enjeux stratégiques</w:t>
      </w:r>
      <w:r w:rsidRPr="00D73BEC">
        <w:rPr>
          <w:rFonts w:eastAsia="Times New Roman" w:cs="Times New Roman"/>
          <w:color w:val="000000" w:themeColor="text1"/>
        </w:rPr>
        <w:t xml:space="preserve"> pour garantir une mobilité efficace et sûre des citoyens. Des mesures de prévention, de protection, de mitigation et de gestion de crise doivent être mises en œuvre sous peine de voir diminuer fortement l’attractivité des systèmes ferroviaires. Pour répondre à ces enjeux, les nouvelles technologies et la révolution numérique sont mises au service de la sûreté et des nouvelles menaces identifiées. Evaluer la susceptibilité des systèmes de communication et de signalisation vis-à-vis de cyber attaques, développer des outils d’aide à la surveillance multi-capteurs pour la détection de situations anormales ou critiques </w:t>
      </w:r>
      <w:r w:rsidR="00794B07">
        <w:rPr>
          <w:rFonts w:eastAsia="Times New Roman" w:cs="Times New Roman"/>
          <w:color w:val="000000" w:themeColor="text1"/>
        </w:rPr>
        <w:t xml:space="preserve">et rendre les systèmes résilients aux actes volontaires </w:t>
      </w:r>
      <w:r w:rsidRPr="00D73BEC">
        <w:rPr>
          <w:rFonts w:eastAsia="Times New Roman" w:cs="Times New Roman"/>
          <w:color w:val="000000" w:themeColor="text1"/>
        </w:rPr>
        <w:t>sont des exemples de sujets sur lesquels l’</w:t>
      </w:r>
      <w:r w:rsidR="00794B07">
        <w:rPr>
          <w:rFonts w:eastAsia="Times New Roman" w:cs="Times New Roman"/>
          <w:color w:val="000000" w:themeColor="text1"/>
        </w:rPr>
        <w:t>I</w:t>
      </w:r>
      <w:r w:rsidRPr="00D73BEC">
        <w:rPr>
          <w:rFonts w:eastAsia="Times New Roman" w:cs="Times New Roman"/>
          <w:color w:val="000000" w:themeColor="text1"/>
        </w:rPr>
        <w:t>fsttar travaille en coll</w:t>
      </w:r>
      <w:r w:rsidR="008D5C29">
        <w:rPr>
          <w:rFonts w:eastAsia="Times New Roman" w:cs="Times New Roman"/>
          <w:color w:val="000000" w:themeColor="text1"/>
        </w:rPr>
        <w:t>aboration avec les exploitants.</w:t>
      </w:r>
    </w:p>
    <w:p w14:paraId="3CC42CEF" w14:textId="77686341" w:rsidR="00D73BEC" w:rsidRDefault="00D73BEC" w:rsidP="008D5C29">
      <w:pPr>
        <w:pStyle w:val="Paragraphedeliste"/>
        <w:numPr>
          <w:ilvl w:val="0"/>
          <w:numId w:val="6"/>
        </w:numPr>
        <w:jc w:val="both"/>
      </w:pPr>
      <w:r>
        <w:t xml:space="preserve">Les grandes causes de l’insécurité routière sont aujourd’hui identifiées, leur importance relative et leurs interactions restent à mieux évaluer. Les signes de remontée de l’insécurité routière invitent à proposer de nouvelles mesures et outils pour réduire le nombre d’accidents et leurs impacts : vies perdues, blessés graves, handicaps. Le croisement et la modélisation des données, l’étude fine des causes d’accidents et des comportements ainsi que l’analyse des mécanismes lésionnels </w:t>
      </w:r>
      <w:r w:rsidR="00C23FD4">
        <w:t xml:space="preserve">et des interactions entre les usagers voire entre le conducteur et les systèmes </w:t>
      </w:r>
      <w:r w:rsidR="00C23FD4">
        <w:lastRenderedPageBreak/>
        <w:t xml:space="preserve">automatisés </w:t>
      </w:r>
      <w:r>
        <w:t>doivent être développés pour concevoir des mesures et ou</w:t>
      </w:r>
      <w:r w:rsidR="008D5C29">
        <w:t>tils à la hauteur de ces défis.</w:t>
      </w:r>
    </w:p>
    <w:p w14:paraId="72DE07A9" w14:textId="76CEFD25" w:rsidR="00D73BEC" w:rsidRDefault="00A312D5" w:rsidP="008D5C29">
      <w:pPr>
        <w:pStyle w:val="Paragraphedeliste"/>
        <w:numPr>
          <w:ilvl w:val="0"/>
          <w:numId w:val="6"/>
        </w:numPr>
        <w:jc w:val="both"/>
        <w:rPr>
          <w:rFonts w:eastAsia="Times New Roman" w:cs="Times New Roman"/>
          <w:color w:val="000000" w:themeColor="text1"/>
        </w:rPr>
      </w:pPr>
      <w:r>
        <w:rPr>
          <w:rFonts w:eastAsia="Times New Roman" w:cs="Times New Roman"/>
          <w:color w:val="000000" w:themeColor="text1"/>
        </w:rPr>
        <w:t xml:space="preserve">L’automatisation </w:t>
      </w:r>
      <w:r w:rsidR="002B3643">
        <w:rPr>
          <w:rFonts w:eastAsia="Times New Roman" w:cs="Times New Roman"/>
          <w:color w:val="000000" w:themeColor="text1"/>
        </w:rPr>
        <w:t>de différents types de véhicule</w:t>
      </w:r>
      <w:r>
        <w:rPr>
          <w:rFonts w:eastAsia="Times New Roman" w:cs="Times New Roman"/>
          <w:color w:val="000000" w:themeColor="text1"/>
        </w:rPr>
        <w:t xml:space="preserve"> va contribuer à accroitre l</w:t>
      </w:r>
      <w:r w:rsidR="002B3643">
        <w:rPr>
          <w:rFonts w:eastAsia="Times New Roman" w:cs="Times New Roman"/>
          <w:color w:val="000000" w:themeColor="text1"/>
        </w:rPr>
        <w:t>a</w:t>
      </w:r>
      <w:r>
        <w:rPr>
          <w:rFonts w:eastAsia="Times New Roman" w:cs="Times New Roman"/>
          <w:color w:val="000000" w:themeColor="text1"/>
        </w:rPr>
        <w:t xml:space="preserve"> fertilisation croisée route/rail. </w:t>
      </w:r>
      <w:r w:rsidR="002B3643">
        <w:rPr>
          <w:rFonts w:eastAsia="Times New Roman" w:cs="Times New Roman"/>
          <w:color w:val="000000" w:themeColor="text1"/>
        </w:rPr>
        <w:t>Dans un certain nombre de cas d’usage définis, il devient ainsi nécessaire d’offrir aux véhicules la capacité</w:t>
      </w:r>
      <w:r w:rsidRPr="00A312D5">
        <w:rPr>
          <w:rFonts w:eastAsia="Times New Roman" w:cs="Times New Roman"/>
          <w:color w:val="000000" w:themeColor="text1"/>
        </w:rPr>
        <w:t xml:space="preserve"> à prendre les d</w:t>
      </w:r>
      <w:r w:rsidR="002B3643">
        <w:rPr>
          <w:rFonts w:eastAsia="Times New Roman" w:cs="Times New Roman"/>
          <w:color w:val="000000" w:themeColor="text1"/>
        </w:rPr>
        <w:t xml:space="preserve">écisions à la place de l’humain. Ces décisions doivent être prises </w:t>
      </w:r>
      <w:r w:rsidRPr="00A312D5">
        <w:rPr>
          <w:rFonts w:eastAsia="Times New Roman" w:cs="Times New Roman"/>
          <w:color w:val="000000" w:themeColor="text1"/>
        </w:rPr>
        <w:t>avec un niveau de sécurité au moins égal à</w:t>
      </w:r>
      <w:r w:rsidR="002B3643">
        <w:rPr>
          <w:rFonts w:eastAsia="Times New Roman" w:cs="Times New Roman"/>
          <w:color w:val="000000" w:themeColor="text1"/>
        </w:rPr>
        <w:t xml:space="preserve"> celui sous conduite manuelle. Il convient ainsi de mener des a</w:t>
      </w:r>
      <w:r w:rsidRPr="00A312D5">
        <w:rPr>
          <w:rFonts w:eastAsia="Times New Roman" w:cs="Times New Roman"/>
          <w:color w:val="000000" w:themeColor="text1"/>
        </w:rPr>
        <w:t>nalyse</w:t>
      </w:r>
      <w:r w:rsidR="002B3643">
        <w:rPr>
          <w:rFonts w:eastAsia="Times New Roman" w:cs="Times New Roman"/>
          <w:color w:val="000000" w:themeColor="text1"/>
        </w:rPr>
        <w:t>s</w:t>
      </w:r>
      <w:r w:rsidRPr="00A312D5">
        <w:rPr>
          <w:rFonts w:eastAsia="Times New Roman" w:cs="Times New Roman"/>
          <w:color w:val="000000" w:themeColor="text1"/>
        </w:rPr>
        <w:t xml:space="preserve"> préliminaire</w:t>
      </w:r>
      <w:r w:rsidR="002B3643">
        <w:rPr>
          <w:rFonts w:eastAsia="Times New Roman" w:cs="Times New Roman"/>
          <w:color w:val="000000" w:themeColor="text1"/>
        </w:rPr>
        <w:t>s</w:t>
      </w:r>
      <w:r w:rsidRPr="00A312D5">
        <w:rPr>
          <w:rFonts w:eastAsia="Times New Roman" w:cs="Times New Roman"/>
          <w:color w:val="000000" w:themeColor="text1"/>
        </w:rPr>
        <w:t xml:space="preserve"> des risques </w:t>
      </w:r>
      <w:r w:rsidR="002B3643" w:rsidRPr="00A312D5">
        <w:rPr>
          <w:rFonts w:eastAsia="Times New Roman" w:cs="Times New Roman"/>
          <w:color w:val="000000" w:themeColor="text1"/>
        </w:rPr>
        <w:t>encourus</w:t>
      </w:r>
      <w:r w:rsidRPr="00A312D5">
        <w:rPr>
          <w:rFonts w:eastAsia="Times New Roman" w:cs="Times New Roman"/>
          <w:color w:val="000000" w:themeColor="text1"/>
        </w:rPr>
        <w:t xml:space="preserve"> au cours de la mise en </w:t>
      </w:r>
      <w:r w:rsidR="002B3643" w:rsidRPr="00A312D5">
        <w:rPr>
          <w:rFonts w:eastAsia="Times New Roman" w:cs="Times New Roman"/>
          <w:color w:val="000000" w:themeColor="text1"/>
        </w:rPr>
        <w:t>œuvre</w:t>
      </w:r>
      <w:r w:rsidRPr="00A312D5">
        <w:rPr>
          <w:rFonts w:eastAsia="Times New Roman" w:cs="Times New Roman"/>
          <w:color w:val="000000" w:themeColor="text1"/>
        </w:rPr>
        <w:t xml:space="preserve"> et </w:t>
      </w:r>
      <w:r w:rsidR="002B3643">
        <w:rPr>
          <w:rFonts w:eastAsia="Times New Roman" w:cs="Times New Roman"/>
          <w:color w:val="000000" w:themeColor="text1"/>
        </w:rPr>
        <w:t>d’</w:t>
      </w:r>
      <w:r w:rsidRPr="00A312D5">
        <w:rPr>
          <w:rFonts w:eastAsia="Times New Roman" w:cs="Times New Roman"/>
          <w:color w:val="000000" w:themeColor="text1"/>
        </w:rPr>
        <w:t>échange</w:t>
      </w:r>
      <w:r w:rsidR="002B3643">
        <w:rPr>
          <w:rFonts w:eastAsia="Times New Roman" w:cs="Times New Roman"/>
          <w:color w:val="000000" w:themeColor="text1"/>
        </w:rPr>
        <w:t>r</w:t>
      </w:r>
      <w:r w:rsidRPr="00A312D5">
        <w:rPr>
          <w:rFonts w:eastAsia="Times New Roman" w:cs="Times New Roman"/>
          <w:color w:val="000000" w:themeColor="text1"/>
        </w:rPr>
        <w:t xml:space="preserve"> sur les mesures à prendre pour le</w:t>
      </w:r>
      <w:r w:rsidR="002B3643">
        <w:rPr>
          <w:rFonts w:eastAsia="Times New Roman" w:cs="Times New Roman"/>
          <w:color w:val="000000" w:themeColor="text1"/>
        </w:rPr>
        <w:t>s réduire voire les supprimer. L</w:t>
      </w:r>
      <w:r w:rsidRPr="00A312D5">
        <w:rPr>
          <w:rFonts w:eastAsia="Times New Roman" w:cs="Times New Roman"/>
          <w:color w:val="000000" w:themeColor="text1"/>
        </w:rPr>
        <w:t xml:space="preserve">e déploiement de véhicules automatisés pose </w:t>
      </w:r>
      <w:r w:rsidR="002B3643">
        <w:rPr>
          <w:rFonts w:eastAsia="Times New Roman" w:cs="Times New Roman"/>
          <w:color w:val="000000" w:themeColor="text1"/>
        </w:rPr>
        <w:t xml:space="preserve">aussi </w:t>
      </w:r>
      <w:r w:rsidRPr="00A312D5">
        <w:rPr>
          <w:rFonts w:eastAsia="Times New Roman" w:cs="Times New Roman"/>
          <w:color w:val="000000" w:themeColor="text1"/>
        </w:rPr>
        <w:t xml:space="preserve">de nombreuses questions en matière réglementaire : quelles étapes préalables à leur mise en service ? Comment sera constitué le dossier d’évaluation de la sécurité du véhicule ? Comment les caractéristiques techniques et fonctionnelles seront détaillées ? Les réponses à apporter à ces questions constituent un enjeu important. Elles pourraient être formulées en s’inspirant des pratiques du secteur ferroviaire et ainsi faciliter l’uniformisation de la législation et de la réglementation des différents </w:t>
      </w:r>
      <w:r w:rsidR="002B3643">
        <w:rPr>
          <w:rFonts w:eastAsia="Times New Roman" w:cs="Times New Roman"/>
          <w:color w:val="000000" w:themeColor="text1"/>
        </w:rPr>
        <w:t xml:space="preserve">pays européens. Par ailleurs, </w:t>
      </w:r>
      <w:r w:rsidR="00C23FD4">
        <w:rPr>
          <w:rFonts w:eastAsia="Times New Roman" w:cs="Times New Roman"/>
          <w:color w:val="000000" w:themeColor="text1"/>
        </w:rPr>
        <w:t>l</w:t>
      </w:r>
      <w:r w:rsidRPr="00A312D5">
        <w:rPr>
          <w:rFonts w:eastAsia="Times New Roman" w:cs="Times New Roman"/>
          <w:color w:val="000000" w:themeColor="text1"/>
        </w:rPr>
        <w:t>es "cyber" attaques profitent de failles technologiques des systèmes</w:t>
      </w:r>
      <w:r w:rsidR="002B3643">
        <w:rPr>
          <w:rFonts w:eastAsia="Times New Roman" w:cs="Times New Roman"/>
          <w:color w:val="000000" w:themeColor="text1"/>
        </w:rPr>
        <w:t>.</w:t>
      </w:r>
      <w:r w:rsidRPr="00A312D5">
        <w:rPr>
          <w:rFonts w:eastAsia="Times New Roman" w:cs="Times New Roman"/>
          <w:color w:val="000000" w:themeColor="text1"/>
        </w:rPr>
        <w:t xml:space="preserve"> </w:t>
      </w:r>
      <w:r w:rsidR="002B3643">
        <w:rPr>
          <w:rFonts w:eastAsia="Times New Roman" w:cs="Times New Roman"/>
          <w:color w:val="000000" w:themeColor="text1"/>
        </w:rPr>
        <w:t>P</w:t>
      </w:r>
      <w:r w:rsidRPr="00A312D5">
        <w:rPr>
          <w:rFonts w:eastAsia="Times New Roman" w:cs="Times New Roman"/>
          <w:color w:val="000000" w:themeColor="text1"/>
        </w:rPr>
        <w:t xml:space="preserve">our vérifier des propriétés de </w:t>
      </w:r>
      <w:r w:rsidR="00C23FD4">
        <w:rPr>
          <w:rFonts w:eastAsia="Times New Roman" w:cs="Times New Roman"/>
          <w:color w:val="000000" w:themeColor="text1"/>
        </w:rPr>
        <w:t xml:space="preserve">sûreté et de </w:t>
      </w:r>
      <w:r w:rsidRPr="00A312D5">
        <w:rPr>
          <w:rFonts w:eastAsia="Times New Roman" w:cs="Times New Roman"/>
          <w:color w:val="000000" w:themeColor="text1"/>
        </w:rPr>
        <w:t xml:space="preserve">sécurité, certaines techniques utilisées sur </w:t>
      </w:r>
      <w:r w:rsidR="002B3643">
        <w:rPr>
          <w:rFonts w:eastAsia="Times New Roman" w:cs="Times New Roman"/>
          <w:color w:val="000000" w:themeColor="text1"/>
        </w:rPr>
        <w:t>des systèmes à</w:t>
      </w:r>
      <w:r w:rsidRPr="00A312D5">
        <w:rPr>
          <w:rFonts w:eastAsia="Times New Roman" w:cs="Times New Roman"/>
          <w:color w:val="000000" w:themeColor="text1"/>
        </w:rPr>
        <w:t xml:space="preserve"> composante</w:t>
      </w:r>
      <w:r w:rsidR="002B3643">
        <w:rPr>
          <w:rFonts w:eastAsia="Times New Roman" w:cs="Times New Roman"/>
          <w:color w:val="000000" w:themeColor="text1"/>
        </w:rPr>
        <w:t>s</w:t>
      </w:r>
      <w:r w:rsidRPr="00A312D5">
        <w:rPr>
          <w:rFonts w:eastAsia="Times New Roman" w:cs="Times New Roman"/>
          <w:color w:val="000000" w:themeColor="text1"/>
        </w:rPr>
        <w:t xml:space="preserve"> logicielle</w:t>
      </w:r>
      <w:r w:rsidR="002B3643">
        <w:rPr>
          <w:rFonts w:eastAsia="Times New Roman" w:cs="Times New Roman"/>
          <w:color w:val="000000" w:themeColor="text1"/>
        </w:rPr>
        <w:t>s</w:t>
      </w:r>
      <w:r w:rsidRPr="00A312D5">
        <w:rPr>
          <w:rFonts w:eastAsia="Times New Roman" w:cs="Times New Roman"/>
          <w:color w:val="000000" w:themeColor="text1"/>
        </w:rPr>
        <w:t xml:space="preserve"> sont </w:t>
      </w:r>
      <w:r w:rsidR="002B3643">
        <w:rPr>
          <w:rFonts w:eastAsia="Times New Roman" w:cs="Times New Roman"/>
          <w:color w:val="000000" w:themeColor="text1"/>
        </w:rPr>
        <w:t>tout à fait pertinentes. Le</w:t>
      </w:r>
      <w:r w:rsidRPr="00A312D5">
        <w:rPr>
          <w:rFonts w:eastAsia="Times New Roman" w:cs="Times New Roman"/>
          <w:color w:val="000000" w:themeColor="text1"/>
        </w:rPr>
        <w:t xml:space="preserve"> transfert des méthodes de démonstration de la sécurité des transports guidés vers le véhicule autonome</w:t>
      </w:r>
      <w:r w:rsidR="002B3643">
        <w:rPr>
          <w:rFonts w:eastAsia="Times New Roman" w:cs="Times New Roman"/>
          <w:color w:val="000000" w:themeColor="text1"/>
        </w:rPr>
        <w:t xml:space="preserve"> pourrait être envisagé et l</w:t>
      </w:r>
      <w:r w:rsidRPr="00A312D5">
        <w:rPr>
          <w:rFonts w:eastAsia="Times New Roman" w:cs="Times New Roman"/>
          <w:color w:val="000000" w:themeColor="text1"/>
        </w:rPr>
        <w:t>es méthodes spécifiques mise</w:t>
      </w:r>
      <w:r w:rsidR="00CC741F">
        <w:rPr>
          <w:rFonts w:eastAsia="Times New Roman" w:cs="Times New Roman"/>
          <w:color w:val="000000" w:themeColor="text1"/>
        </w:rPr>
        <w:t>s</w:t>
      </w:r>
      <w:r w:rsidRPr="00A312D5">
        <w:rPr>
          <w:rFonts w:eastAsia="Times New Roman" w:cs="Times New Roman"/>
          <w:color w:val="000000" w:themeColor="text1"/>
        </w:rPr>
        <w:t xml:space="preserve"> en œuvre </w:t>
      </w:r>
      <w:r w:rsidR="002B3643">
        <w:rPr>
          <w:rFonts w:eastAsia="Times New Roman" w:cs="Times New Roman"/>
          <w:color w:val="000000" w:themeColor="text1"/>
        </w:rPr>
        <w:t>pourraient ainsi profiter</w:t>
      </w:r>
      <w:r w:rsidRPr="00A312D5">
        <w:rPr>
          <w:rFonts w:eastAsia="Times New Roman" w:cs="Times New Roman"/>
          <w:color w:val="000000" w:themeColor="text1"/>
        </w:rPr>
        <w:t xml:space="preserve"> au déploiement des futurs véhicules autonomes.</w:t>
      </w:r>
    </w:p>
    <w:p w14:paraId="0404C682" w14:textId="651DC54C" w:rsidR="00DE3F53" w:rsidRPr="004B6A8D" w:rsidRDefault="00D73BEC" w:rsidP="008D5C29">
      <w:pPr>
        <w:jc w:val="both"/>
      </w:pPr>
      <w:r>
        <w:t>Les inscriptions à ce séminaire de connaissance réciproque étant closes avant que ces éléments de cadrage de l’atelier n’aient pu être diffusés, les animateurs de cet atelier proposent de recueillir les c</w:t>
      </w:r>
      <w:r w:rsidR="00D90256">
        <w:t xml:space="preserve">ontributions écrites des personnels souhaitant apporter des éléments sur les thèmes débattus durant cet atelier (merci de les transmettre à </w:t>
      </w:r>
      <w:hyperlink r:id="rId15" w:history="1">
        <w:r w:rsidR="00D90256" w:rsidRPr="002750E6">
          <w:rPr>
            <w:rStyle w:val="Lienhypertexte"/>
          </w:rPr>
          <w:t>catherine.gabaude@ifsttar.fr</w:t>
        </w:r>
      </w:hyperlink>
      <w:r w:rsidR="00D90256">
        <w:t xml:space="preserve">). Ceci permettra d’avoir une plus large vision sur les motivations et ambitions </w:t>
      </w:r>
      <w:r w:rsidR="00BB4C1C">
        <w:t>que chacun peut avoir</w:t>
      </w:r>
      <w:r w:rsidR="00DE3F53" w:rsidRPr="004B6A8D">
        <w:t>.</w:t>
      </w:r>
    </w:p>
    <w:p w14:paraId="46401BBA" w14:textId="1E745C3A" w:rsidR="00DE3F53" w:rsidRPr="004B6A8D" w:rsidRDefault="00D90256" w:rsidP="008D5C29">
      <w:pPr>
        <w:jc w:val="both"/>
      </w:pPr>
      <w:r>
        <w:t>Référent : Catherine Gabaude</w:t>
      </w:r>
    </w:p>
    <w:p w14:paraId="281499A0" w14:textId="7131B174" w:rsidR="00D27EC4" w:rsidRPr="004B6A8D" w:rsidRDefault="00DE3F53" w:rsidP="008D5C29">
      <w:pPr>
        <w:jc w:val="both"/>
      </w:pPr>
      <w:r w:rsidRPr="004B6A8D">
        <w:t>Animateur</w:t>
      </w:r>
      <w:r w:rsidR="00D90256">
        <w:t>s</w:t>
      </w:r>
      <w:r w:rsidRPr="004B6A8D">
        <w:t> : L</w:t>
      </w:r>
      <w:r w:rsidR="00D90256">
        <w:t xml:space="preserve">atifa </w:t>
      </w:r>
      <w:r w:rsidRPr="004B6A8D">
        <w:t>O</w:t>
      </w:r>
      <w:r w:rsidR="00D90256">
        <w:t>ukhellou, Guillaume Uster</w:t>
      </w:r>
    </w:p>
    <w:sectPr w:rsidR="00D27EC4" w:rsidRPr="004B6A8D" w:rsidSect="002C781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2B686" w14:textId="77777777" w:rsidR="0009303E" w:rsidRDefault="0009303E" w:rsidP="00597C4D">
      <w:pPr>
        <w:spacing w:after="0" w:line="240" w:lineRule="auto"/>
      </w:pPr>
      <w:r>
        <w:separator/>
      </w:r>
    </w:p>
  </w:endnote>
  <w:endnote w:type="continuationSeparator" w:id="0">
    <w:p w14:paraId="11949850" w14:textId="77777777" w:rsidR="0009303E" w:rsidRDefault="0009303E" w:rsidP="00597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MS">
    <w:altName w:val="MS Gothic"/>
    <w:panose1 w:val="00000000000000000000"/>
    <w:charset w:val="00"/>
    <w:family w:val="swiss"/>
    <w:notTrueType/>
    <w:pitch w:val="default"/>
    <w:sig w:usb0="00000003" w:usb1="08070000" w:usb2="00000010" w:usb3="00000000" w:csb0="0002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50CC" w14:textId="77777777" w:rsidR="002F1AFA" w:rsidRDefault="002F1AF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715498"/>
      <w:docPartObj>
        <w:docPartGallery w:val="Page Numbers (Bottom of Page)"/>
        <w:docPartUnique/>
      </w:docPartObj>
    </w:sdtPr>
    <w:sdtContent>
      <w:bookmarkStart w:id="0" w:name="_GoBack" w:displacedByCustomXml="prev"/>
      <w:bookmarkEnd w:id="0" w:displacedByCustomXml="prev"/>
      <w:p w14:paraId="3CBD7F35" w14:textId="67CF15B1" w:rsidR="002F1AFA" w:rsidRDefault="002F1AFA">
        <w:pPr>
          <w:pStyle w:val="Pieddepage"/>
          <w:jc w:val="center"/>
        </w:pPr>
        <w:r>
          <w:fldChar w:fldCharType="begin"/>
        </w:r>
        <w:r>
          <w:instrText>PAGE   \* MERGEFORMAT</w:instrText>
        </w:r>
        <w:r>
          <w:fldChar w:fldCharType="separate"/>
        </w:r>
        <w:r>
          <w:rPr>
            <w:noProof/>
          </w:rPr>
          <w:t>1</w:t>
        </w:r>
        <w:r>
          <w:fldChar w:fldCharType="end"/>
        </w:r>
      </w:p>
    </w:sdtContent>
  </w:sdt>
  <w:p w14:paraId="2F61FB81" w14:textId="77777777" w:rsidR="002F1AFA" w:rsidRDefault="002F1AF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FB4F2" w14:textId="77777777" w:rsidR="002F1AFA" w:rsidRDefault="002F1A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F8820" w14:textId="77777777" w:rsidR="0009303E" w:rsidRDefault="0009303E" w:rsidP="00597C4D">
      <w:pPr>
        <w:spacing w:after="0" w:line="240" w:lineRule="auto"/>
      </w:pPr>
      <w:r>
        <w:separator/>
      </w:r>
    </w:p>
  </w:footnote>
  <w:footnote w:type="continuationSeparator" w:id="0">
    <w:p w14:paraId="5E4F59E6" w14:textId="77777777" w:rsidR="0009303E" w:rsidRDefault="0009303E" w:rsidP="00597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5FE51" w14:textId="77777777" w:rsidR="002F1AFA" w:rsidRDefault="002F1AF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979E" w14:textId="77777777" w:rsidR="002F1AFA" w:rsidRDefault="002F1AF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86565" w14:textId="77777777" w:rsidR="002F1AFA" w:rsidRDefault="002F1AF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14742"/>
    <w:multiLevelType w:val="hybridMultilevel"/>
    <w:tmpl w:val="D1040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C15533"/>
    <w:multiLevelType w:val="multilevel"/>
    <w:tmpl w:val="7746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546D3"/>
    <w:multiLevelType w:val="hybridMultilevel"/>
    <w:tmpl w:val="E0F6F9E8"/>
    <w:lvl w:ilvl="0" w:tplc="43F457E8">
      <w:numFmt w:val="bullet"/>
      <w:lvlText w:val="•"/>
      <w:lvlJc w:val="left"/>
      <w:pPr>
        <w:ind w:left="1065" w:hanging="705"/>
      </w:pPr>
      <w:rPr>
        <w:rFonts w:ascii="Calibri" w:eastAsiaTheme="minorHAnsi" w:hAnsi="Calibri" w:cs="Trebuchet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870C45"/>
    <w:multiLevelType w:val="hybridMultilevel"/>
    <w:tmpl w:val="BD5265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B572019"/>
    <w:multiLevelType w:val="hybridMultilevel"/>
    <w:tmpl w:val="3EACB1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2BE6C80"/>
    <w:multiLevelType w:val="hybridMultilevel"/>
    <w:tmpl w:val="51103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EA"/>
    <w:rsid w:val="00024D7A"/>
    <w:rsid w:val="00080BDA"/>
    <w:rsid w:val="0009303E"/>
    <w:rsid w:val="000B3219"/>
    <w:rsid w:val="000F76EA"/>
    <w:rsid w:val="00154E5B"/>
    <w:rsid w:val="00181E96"/>
    <w:rsid w:val="001A0F1A"/>
    <w:rsid w:val="001B7F07"/>
    <w:rsid w:val="002417E4"/>
    <w:rsid w:val="00255AC3"/>
    <w:rsid w:val="0025765F"/>
    <w:rsid w:val="002732C6"/>
    <w:rsid w:val="002B3643"/>
    <w:rsid w:val="002C1E5A"/>
    <w:rsid w:val="002C781F"/>
    <w:rsid w:val="002D49D0"/>
    <w:rsid w:val="002F1AFA"/>
    <w:rsid w:val="00314D1B"/>
    <w:rsid w:val="00352F7D"/>
    <w:rsid w:val="003743E1"/>
    <w:rsid w:val="003D5882"/>
    <w:rsid w:val="00414A63"/>
    <w:rsid w:val="0043585A"/>
    <w:rsid w:val="00477884"/>
    <w:rsid w:val="004B0047"/>
    <w:rsid w:val="004B6A8D"/>
    <w:rsid w:val="004F623B"/>
    <w:rsid w:val="0055217B"/>
    <w:rsid w:val="00562190"/>
    <w:rsid w:val="00564800"/>
    <w:rsid w:val="005667DB"/>
    <w:rsid w:val="00597C4D"/>
    <w:rsid w:val="006571F6"/>
    <w:rsid w:val="00683527"/>
    <w:rsid w:val="00784EDB"/>
    <w:rsid w:val="00794B07"/>
    <w:rsid w:val="007A56D7"/>
    <w:rsid w:val="007B2ECC"/>
    <w:rsid w:val="007F389D"/>
    <w:rsid w:val="00885A0B"/>
    <w:rsid w:val="008D5C29"/>
    <w:rsid w:val="00912151"/>
    <w:rsid w:val="00944DA6"/>
    <w:rsid w:val="009647C9"/>
    <w:rsid w:val="00975892"/>
    <w:rsid w:val="00A16D05"/>
    <w:rsid w:val="00A2648B"/>
    <w:rsid w:val="00A312D5"/>
    <w:rsid w:val="00A6091B"/>
    <w:rsid w:val="00AE16A7"/>
    <w:rsid w:val="00AE226D"/>
    <w:rsid w:val="00B147D2"/>
    <w:rsid w:val="00B83287"/>
    <w:rsid w:val="00BB4C1C"/>
    <w:rsid w:val="00C23FD4"/>
    <w:rsid w:val="00C64653"/>
    <w:rsid w:val="00C93AEC"/>
    <w:rsid w:val="00CB2778"/>
    <w:rsid w:val="00CC741F"/>
    <w:rsid w:val="00D27EC4"/>
    <w:rsid w:val="00D4209D"/>
    <w:rsid w:val="00D73BEC"/>
    <w:rsid w:val="00D83E61"/>
    <w:rsid w:val="00D90256"/>
    <w:rsid w:val="00DE3F53"/>
    <w:rsid w:val="00E83861"/>
    <w:rsid w:val="00E873E8"/>
    <w:rsid w:val="00F1398E"/>
    <w:rsid w:val="00F17326"/>
    <w:rsid w:val="00F22321"/>
    <w:rsid w:val="00F33DC6"/>
    <w:rsid w:val="00F415E1"/>
    <w:rsid w:val="00FD10B6"/>
    <w:rsid w:val="00FD58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70CE"/>
  <w15:chartTrackingRefBased/>
  <w15:docId w15:val="{ACCB9079-936C-4CEA-ACEC-D2F9B694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A8D"/>
    <w:rPr>
      <w:rFonts w:ascii="Comic Sans MS" w:hAnsi="Comic Sans MS"/>
    </w:rPr>
  </w:style>
  <w:style w:type="paragraph" w:styleId="Titre1">
    <w:name w:val="heading 1"/>
    <w:basedOn w:val="Normal"/>
    <w:next w:val="Normal"/>
    <w:link w:val="Titre1Car"/>
    <w:uiPriority w:val="9"/>
    <w:qFormat/>
    <w:rsid w:val="004B6A8D"/>
    <w:pPr>
      <w:keepNext/>
      <w:keepLines/>
      <w:spacing w:before="480" w:after="120" w:line="240" w:lineRule="auto"/>
      <w:outlineLvl w:val="0"/>
    </w:pPr>
    <w:rPr>
      <w:rFonts w:eastAsiaTheme="majorEastAsia" w:cstheme="majorBidi"/>
      <w:bCs/>
      <w:color w:val="002060"/>
      <w:sz w:val="28"/>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76EA"/>
    <w:pPr>
      <w:ind w:left="720"/>
      <w:contextualSpacing/>
    </w:pPr>
  </w:style>
  <w:style w:type="character" w:customStyle="1" w:styleId="Titre1Car">
    <w:name w:val="Titre 1 Car"/>
    <w:basedOn w:val="Policepardfaut"/>
    <w:link w:val="Titre1"/>
    <w:uiPriority w:val="9"/>
    <w:rsid w:val="004B6A8D"/>
    <w:rPr>
      <w:rFonts w:ascii="Comic Sans MS" w:eastAsiaTheme="majorEastAsia" w:hAnsi="Comic Sans MS" w:cstheme="majorBidi"/>
      <w:bCs/>
      <w:color w:val="002060"/>
      <w:sz w:val="28"/>
      <w:szCs w:val="32"/>
      <w:lang w:eastAsia="fr-FR"/>
    </w:rPr>
  </w:style>
  <w:style w:type="paragraph" w:styleId="Notedebasdepage">
    <w:name w:val="footnote text"/>
    <w:basedOn w:val="Normal"/>
    <w:link w:val="NotedebasdepageCar"/>
    <w:uiPriority w:val="99"/>
    <w:unhideWhenUsed/>
    <w:rsid w:val="00597C4D"/>
    <w:pPr>
      <w:spacing w:after="0" w:line="240" w:lineRule="auto"/>
    </w:pPr>
    <w:rPr>
      <w:rFonts w:eastAsiaTheme="minorEastAsia"/>
      <w:sz w:val="24"/>
      <w:szCs w:val="24"/>
      <w:lang w:eastAsia="fr-FR"/>
    </w:rPr>
  </w:style>
  <w:style w:type="character" w:customStyle="1" w:styleId="NotedebasdepageCar">
    <w:name w:val="Note de bas de page Car"/>
    <w:basedOn w:val="Policepardfaut"/>
    <w:link w:val="Notedebasdepage"/>
    <w:uiPriority w:val="99"/>
    <w:rsid w:val="00597C4D"/>
    <w:rPr>
      <w:rFonts w:eastAsiaTheme="minorEastAsia"/>
      <w:sz w:val="24"/>
      <w:szCs w:val="24"/>
      <w:lang w:eastAsia="fr-FR"/>
    </w:rPr>
  </w:style>
  <w:style w:type="character" w:styleId="Appelnotedebasdep">
    <w:name w:val="footnote reference"/>
    <w:basedOn w:val="Policepardfaut"/>
    <w:uiPriority w:val="99"/>
    <w:unhideWhenUsed/>
    <w:rsid w:val="00597C4D"/>
    <w:rPr>
      <w:vertAlign w:val="superscript"/>
    </w:rPr>
  </w:style>
  <w:style w:type="table" w:styleId="Grilledutableau">
    <w:name w:val="Table Grid"/>
    <w:basedOn w:val="TableauNormal"/>
    <w:uiPriority w:val="59"/>
    <w:rsid w:val="00477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004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DE3F53"/>
    <w:rPr>
      <w:sz w:val="16"/>
      <w:szCs w:val="16"/>
    </w:rPr>
  </w:style>
  <w:style w:type="paragraph" w:styleId="Commentaire">
    <w:name w:val="annotation text"/>
    <w:basedOn w:val="Normal"/>
    <w:link w:val="CommentaireCar"/>
    <w:uiPriority w:val="99"/>
    <w:semiHidden/>
    <w:unhideWhenUsed/>
    <w:rsid w:val="00DE3F53"/>
    <w:pPr>
      <w:spacing w:line="240" w:lineRule="auto"/>
    </w:pPr>
    <w:rPr>
      <w:sz w:val="20"/>
      <w:szCs w:val="20"/>
    </w:rPr>
  </w:style>
  <w:style w:type="character" w:customStyle="1" w:styleId="CommentaireCar">
    <w:name w:val="Commentaire Car"/>
    <w:basedOn w:val="Policepardfaut"/>
    <w:link w:val="Commentaire"/>
    <w:uiPriority w:val="99"/>
    <w:semiHidden/>
    <w:rsid w:val="00DE3F53"/>
    <w:rPr>
      <w:sz w:val="20"/>
      <w:szCs w:val="20"/>
    </w:rPr>
  </w:style>
  <w:style w:type="paragraph" w:styleId="Objetducommentaire">
    <w:name w:val="annotation subject"/>
    <w:basedOn w:val="Commentaire"/>
    <w:next w:val="Commentaire"/>
    <w:link w:val="ObjetducommentaireCar"/>
    <w:uiPriority w:val="99"/>
    <w:semiHidden/>
    <w:unhideWhenUsed/>
    <w:rsid w:val="00DE3F53"/>
    <w:rPr>
      <w:b/>
      <w:bCs/>
    </w:rPr>
  </w:style>
  <w:style w:type="character" w:customStyle="1" w:styleId="ObjetducommentaireCar">
    <w:name w:val="Objet du commentaire Car"/>
    <w:basedOn w:val="CommentaireCar"/>
    <w:link w:val="Objetducommentaire"/>
    <w:uiPriority w:val="99"/>
    <w:semiHidden/>
    <w:rsid w:val="00DE3F53"/>
    <w:rPr>
      <w:b/>
      <w:bCs/>
      <w:sz w:val="20"/>
      <w:szCs w:val="20"/>
    </w:rPr>
  </w:style>
  <w:style w:type="paragraph" w:styleId="Textedebulles">
    <w:name w:val="Balloon Text"/>
    <w:basedOn w:val="Normal"/>
    <w:link w:val="TextedebullesCar"/>
    <w:uiPriority w:val="99"/>
    <w:semiHidden/>
    <w:unhideWhenUsed/>
    <w:rsid w:val="00DE3F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3F53"/>
    <w:rPr>
      <w:rFonts w:ascii="Segoe UI" w:hAnsi="Segoe UI" w:cs="Segoe UI"/>
      <w:sz w:val="18"/>
      <w:szCs w:val="18"/>
    </w:rPr>
  </w:style>
  <w:style w:type="paragraph" w:styleId="Sansinterligne">
    <w:name w:val="No Spacing"/>
    <w:uiPriority w:val="1"/>
    <w:qFormat/>
    <w:rsid w:val="004B6A8D"/>
    <w:pPr>
      <w:spacing w:after="0" w:line="240" w:lineRule="auto"/>
    </w:pPr>
  </w:style>
  <w:style w:type="character" w:styleId="Lienhypertexte">
    <w:name w:val="Hyperlink"/>
    <w:basedOn w:val="Policepardfaut"/>
    <w:uiPriority w:val="99"/>
    <w:unhideWhenUsed/>
    <w:rsid w:val="00D90256"/>
    <w:rPr>
      <w:color w:val="0563C1" w:themeColor="hyperlink"/>
      <w:u w:val="single"/>
    </w:rPr>
  </w:style>
  <w:style w:type="paragraph" w:styleId="En-tte">
    <w:name w:val="header"/>
    <w:basedOn w:val="Normal"/>
    <w:link w:val="En-tteCar"/>
    <w:uiPriority w:val="99"/>
    <w:unhideWhenUsed/>
    <w:rsid w:val="002F1AFA"/>
    <w:pPr>
      <w:tabs>
        <w:tab w:val="center" w:pos="4536"/>
        <w:tab w:val="right" w:pos="9072"/>
      </w:tabs>
      <w:spacing w:after="0" w:line="240" w:lineRule="auto"/>
    </w:pPr>
  </w:style>
  <w:style w:type="character" w:customStyle="1" w:styleId="En-tteCar">
    <w:name w:val="En-tête Car"/>
    <w:basedOn w:val="Policepardfaut"/>
    <w:link w:val="En-tte"/>
    <w:uiPriority w:val="99"/>
    <w:rsid w:val="002F1AFA"/>
    <w:rPr>
      <w:rFonts w:ascii="Comic Sans MS" w:hAnsi="Comic Sans MS"/>
    </w:rPr>
  </w:style>
  <w:style w:type="paragraph" w:styleId="Pieddepage">
    <w:name w:val="footer"/>
    <w:basedOn w:val="Normal"/>
    <w:link w:val="PieddepageCar"/>
    <w:uiPriority w:val="99"/>
    <w:unhideWhenUsed/>
    <w:rsid w:val="002F1A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1AFA"/>
    <w:rPr>
      <w:rFonts w:ascii="Comic Sans MS" w:hAnsi="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5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atherine.gabaude@ifsttar.f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82D7B-CD1E-4E24-8E53-942DC611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1203</Words>
  <Characters>6617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IFSTTAR</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GABAUDE Catherine</dc:creator>
  <cp:keywords/>
  <dc:description/>
  <cp:lastModifiedBy>GABAUDE Catherine</cp:lastModifiedBy>
  <cp:revision>12</cp:revision>
  <cp:lastPrinted>2017-12-08T16:51:00Z</cp:lastPrinted>
  <dcterms:created xsi:type="dcterms:W3CDTF">2017-12-09T06:08:00Z</dcterms:created>
  <dcterms:modified xsi:type="dcterms:W3CDTF">2017-12-12T11:25:00Z</dcterms:modified>
</cp:coreProperties>
</file>