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55C21"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 xml:space="preserve">Séminaire des </w:t>
      </w:r>
      <w:r w:rsidR="00D57D1C">
        <w:rPr>
          <w:rFonts w:asciiTheme="majorHAnsi" w:eastAsiaTheme="majorEastAsia" w:hAnsiTheme="majorHAnsi" w:cstheme="majorBidi"/>
          <w:b/>
          <w:bCs/>
          <w:color w:val="000000" w:themeColor="text1"/>
          <w:lang w:eastAsia="en-US"/>
        </w:rPr>
        <w:t>06 et 07/12</w:t>
      </w:r>
      <w:r w:rsidR="00055C21" w:rsidRPr="0057351C">
        <w:rPr>
          <w:rFonts w:asciiTheme="majorHAnsi" w:eastAsiaTheme="majorEastAsia" w:hAnsiTheme="majorHAnsi" w:cstheme="majorBidi"/>
          <w:b/>
          <w:bCs/>
          <w:color w:val="000000" w:themeColor="text1"/>
          <w:lang w:eastAsia="en-US"/>
        </w:rPr>
        <w:t>/2017</w:t>
      </w:r>
      <w:r w:rsidRPr="0057351C">
        <w:rPr>
          <w:rFonts w:asciiTheme="majorHAnsi" w:eastAsiaTheme="majorEastAsia" w:hAnsiTheme="majorHAnsi" w:cstheme="majorBidi"/>
          <w:b/>
          <w:bCs/>
          <w:color w:val="000000" w:themeColor="text1"/>
          <w:lang w:eastAsia="en-US"/>
        </w:rPr>
        <w:t>,</w:t>
      </w:r>
      <w:r w:rsidR="00D57D1C">
        <w:rPr>
          <w:rFonts w:asciiTheme="majorHAnsi" w:eastAsiaTheme="majorEastAsia" w:hAnsiTheme="majorHAnsi" w:cstheme="majorBidi"/>
          <w:b/>
          <w:bCs/>
          <w:color w:val="000000" w:themeColor="text1"/>
          <w:lang w:eastAsia="en-US"/>
        </w:rPr>
        <w:t> IFSTTAR</w:t>
      </w:r>
      <w:r w:rsidR="00055C21" w:rsidRPr="0057351C">
        <w:rPr>
          <w:rFonts w:asciiTheme="majorHAnsi" w:eastAsiaTheme="majorEastAsia" w:hAnsiTheme="majorHAnsi" w:cstheme="majorBidi"/>
          <w:b/>
          <w:bCs/>
          <w:color w:val="000000" w:themeColor="text1"/>
          <w:lang w:eastAsia="en-US"/>
        </w:rPr>
        <w:t xml:space="preserve"> </w:t>
      </w:r>
      <w:r w:rsidR="00D57D1C">
        <w:rPr>
          <w:rFonts w:asciiTheme="majorHAnsi" w:eastAsiaTheme="majorEastAsia" w:hAnsiTheme="majorHAnsi" w:cstheme="majorBidi"/>
          <w:b/>
          <w:bCs/>
          <w:color w:val="000000" w:themeColor="text1"/>
          <w:lang w:eastAsia="en-US"/>
        </w:rPr>
        <w:t>Marne la Vallée</w:t>
      </w:r>
    </w:p>
    <w:p w:rsidR="00A67F1F" w:rsidRDefault="00930DFC" w:rsidP="00A67F1F">
      <w:pPr>
        <w:jc w:val="center"/>
        <w:rPr>
          <w:rFonts w:asciiTheme="majorHAnsi" w:eastAsiaTheme="majorEastAsia" w:hAnsiTheme="majorHAnsi" w:cstheme="majorBidi"/>
          <w:b/>
          <w:bCs/>
          <w:color w:val="365F91" w:themeColor="accent1" w:themeShade="BF"/>
          <w:sz w:val="28"/>
          <w:szCs w:val="28"/>
        </w:rPr>
      </w:pPr>
      <w:r w:rsidRPr="00930DFC">
        <w:rPr>
          <w:rFonts w:asciiTheme="majorHAnsi" w:eastAsiaTheme="majorEastAsia" w:hAnsiTheme="majorHAnsi" w:cstheme="majorBidi"/>
          <w:b/>
          <w:bCs/>
          <w:color w:val="365F91" w:themeColor="accent1" w:themeShade="BF"/>
          <w:sz w:val="28"/>
          <w:szCs w:val="28"/>
        </w:rPr>
        <w:t>A</w:t>
      </w:r>
      <w:r w:rsidR="00A67F1F">
        <w:rPr>
          <w:rFonts w:asciiTheme="majorHAnsi" w:eastAsiaTheme="majorEastAsia" w:hAnsiTheme="majorHAnsi" w:cstheme="majorBidi"/>
          <w:b/>
          <w:bCs/>
          <w:color w:val="365F91" w:themeColor="accent1" w:themeShade="BF"/>
          <w:sz w:val="28"/>
          <w:szCs w:val="28"/>
        </w:rPr>
        <w:t>TELIER</w:t>
      </w:r>
    </w:p>
    <w:p w:rsidR="00930DFC" w:rsidRPr="00A91B21" w:rsidRDefault="00930DFC" w:rsidP="00A67F1F">
      <w:pPr>
        <w:jc w:val="center"/>
        <w:rPr>
          <w:rFonts w:asciiTheme="majorHAnsi" w:eastAsiaTheme="majorEastAsia" w:hAnsiTheme="majorHAnsi" w:cstheme="majorBidi"/>
          <w:b/>
          <w:bCs/>
          <w:color w:val="365F91" w:themeColor="accent1" w:themeShade="BF"/>
          <w:sz w:val="28"/>
          <w:szCs w:val="28"/>
        </w:rPr>
      </w:pPr>
      <w:r w:rsidRPr="00A91B21">
        <w:rPr>
          <w:rFonts w:asciiTheme="majorHAnsi" w:eastAsiaTheme="majorEastAsia" w:hAnsiTheme="majorHAnsi" w:cstheme="majorBidi"/>
          <w:b/>
          <w:bCs/>
          <w:color w:val="365F91" w:themeColor="accent1" w:themeShade="BF"/>
          <w:sz w:val="28"/>
          <w:szCs w:val="28"/>
        </w:rPr>
        <w:t>Comment changer d’échelle dans les relations avec les collectivités territoriales et partenaires locaux</w:t>
      </w:r>
    </w:p>
    <w:p w:rsidR="00D75A44" w:rsidRDefault="00930DFC" w:rsidP="00D75A44">
      <w:pPr>
        <w:spacing w:after="0" w:line="240" w:lineRule="auto"/>
        <w:jc w:val="both"/>
        <w:rPr>
          <w:i/>
        </w:rPr>
      </w:pPr>
      <w:r w:rsidRPr="002360A4">
        <w:rPr>
          <w:i/>
        </w:rPr>
        <w:t xml:space="preserve">3 sessions de 1h30 </w:t>
      </w:r>
    </w:p>
    <w:p w:rsidR="00D75A44" w:rsidRDefault="00D75A44" w:rsidP="00D75A44">
      <w:pPr>
        <w:spacing w:after="0" w:line="240" w:lineRule="auto"/>
        <w:jc w:val="both"/>
        <w:rPr>
          <w:i/>
        </w:rPr>
      </w:pPr>
    </w:p>
    <w:p w:rsidR="002360A4" w:rsidRDefault="002360A4" w:rsidP="00D75A44">
      <w:pPr>
        <w:pBdr>
          <w:bottom w:val="single" w:sz="6" w:space="1" w:color="auto"/>
        </w:pBdr>
        <w:spacing w:after="0" w:line="240" w:lineRule="auto"/>
        <w:jc w:val="both"/>
        <w:rPr>
          <w:rStyle w:val="Titre2Car"/>
          <w:b w:val="0"/>
        </w:rPr>
      </w:pPr>
      <w:r w:rsidRPr="00D75A44">
        <w:rPr>
          <w:rStyle w:val="Titre2Car"/>
          <w:b w:val="0"/>
        </w:rPr>
        <w:t>Contexte</w:t>
      </w:r>
    </w:p>
    <w:p w:rsidR="00D75A44" w:rsidRPr="00D75A44" w:rsidRDefault="00D75A44" w:rsidP="00D75A44">
      <w:pPr>
        <w:spacing w:after="0" w:line="240" w:lineRule="auto"/>
        <w:jc w:val="both"/>
        <w:rPr>
          <w:rStyle w:val="Titre2Car"/>
          <w:b w:val="0"/>
        </w:rPr>
      </w:pPr>
    </w:p>
    <w:p w:rsidR="00D75A44" w:rsidRDefault="00930DFC" w:rsidP="00D75A44">
      <w:pPr>
        <w:jc w:val="both"/>
      </w:pPr>
      <w:r>
        <w:t>Les différentes composantes de l’université cible - écoles d’ingénieurs et d’architectes, centre de recherche ou université - ont chacune aujourd’hui des relations avec leur environnement local pour assurer une intégration et un fonctionnement de leur structure dans le milieu les plus efficients possible. Les relations à ce titre peuvent prendre des formes très diverses, de financeur à donneur d’ordre en passant par d’autres stades, et il est primordial de savoir comment fonctionnent aujourd’hui les membres de l’U-Cible avec leur environnement spécifique, notamment les collectivités territoriales, pour permettre le passage à un environnement élargi.</w:t>
      </w:r>
    </w:p>
    <w:p w:rsidR="00D75A44" w:rsidRDefault="00930DFC" w:rsidP="00375628">
      <w:pPr>
        <w:pBdr>
          <w:bottom w:val="single" w:sz="6" w:space="1" w:color="auto"/>
        </w:pBdr>
        <w:jc w:val="both"/>
        <w:rPr>
          <w:rStyle w:val="Titre2Car"/>
          <w:b w:val="0"/>
        </w:rPr>
      </w:pPr>
      <w:r w:rsidRPr="00D75A44">
        <w:rPr>
          <w:rStyle w:val="Titre2Car"/>
          <w:b w:val="0"/>
        </w:rPr>
        <w:t xml:space="preserve">Session 1 : Panorama des acteurs institutionnels </w:t>
      </w:r>
    </w:p>
    <w:p w:rsidR="00375628" w:rsidRPr="00D75A44" w:rsidRDefault="00930DFC" w:rsidP="00375628">
      <w:pPr>
        <w:jc w:val="both"/>
        <w:rPr>
          <w:rFonts w:asciiTheme="majorHAnsi" w:eastAsiaTheme="majorEastAsia" w:hAnsiTheme="majorHAnsi" w:cstheme="majorBidi"/>
          <w:bCs/>
          <w:color w:val="4F81BD" w:themeColor="accent1"/>
          <w:sz w:val="26"/>
          <w:szCs w:val="26"/>
        </w:rPr>
      </w:pPr>
      <w:bookmarkStart w:id="0" w:name="_GoBack"/>
      <w:bookmarkEnd w:id="0"/>
      <w:r>
        <w:t>Dans cette première session les participants auront l’occasion de se présenter puis il s’agira de faire le recensement des acteurs institutionnels avec les quels chaque membre U-Cible noue des relations, d’identifier les éventuels acteurs communs à tout ou partie de l’U-Cible, ou les acteurs spécifiques. Ensuite il faudra examiner l’existence ou non de regroupement de ces derniers en fédérations ou assemblées de niveau national.</w:t>
      </w:r>
    </w:p>
    <w:p w:rsidR="00375628" w:rsidRPr="00375628" w:rsidRDefault="00930DFC" w:rsidP="00375628">
      <w:pPr>
        <w:pBdr>
          <w:bottom w:val="single" w:sz="6" w:space="1" w:color="auto"/>
        </w:pBdr>
        <w:jc w:val="both"/>
        <w:rPr>
          <w:rStyle w:val="Titre2Car"/>
          <w:b w:val="0"/>
        </w:rPr>
      </w:pPr>
      <w:r w:rsidRPr="00375628">
        <w:rPr>
          <w:rStyle w:val="Titre2Car"/>
          <w:b w:val="0"/>
        </w:rPr>
        <w:t>Session 2 : Modes relationnels</w:t>
      </w:r>
    </w:p>
    <w:p w:rsidR="00930DFC" w:rsidRDefault="00930DFC" w:rsidP="00825E91">
      <w:pPr>
        <w:jc w:val="both"/>
      </w:pPr>
      <w:r>
        <w:t xml:space="preserve">Il s’agira dans cette session de recenser les modes relationnels avec les acteurs institutionnels. Par exemple ces derniers peuvent prendre la forme d’un donneur d’ordre, d’un financeur, d’un employeur final pour les étudiants etc… </w:t>
      </w:r>
    </w:p>
    <w:p w:rsidR="00375628" w:rsidRDefault="00930DFC" w:rsidP="00375628">
      <w:pPr>
        <w:jc w:val="both"/>
      </w:pPr>
      <w:r>
        <w:t xml:space="preserve">Là aussi il sera intéressant de quantifier l’importance relative de chaque mode pour essayer de tirer le meilleur parti des situations parfois privilégiées que les membres ont su entretenir avec les partenaires institutionnels. </w:t>
      </w:r>
    </w:p>
    <w:p w:rsidR="00930DFC" w:rsidRPr="00375628" w:rsidRDefault="00930DFC" w:rsidP="00375628">
      <w:pPr>
        <w:pBdr>
          <w:bottom w:val="single" w:sz="6" w:space="1" w:color="auto"/>
        </w:pBdr>
        <w:jc w:val="both"/>
        <w:rPr>
          <w:rStyle w:val="Titre2Car"/>
          <w:b w:val="0"/>
          <w:bCs w:val="0"/>
        </w:rPr>
      </w:pPr>
      <w:r w:rsidRPr="00375628">
        <w:rPr>
          <w:rStyle w:val="Titre2Car"/>
          <w:b w:val="0"/>
          <w:bCs w:val="0"/>
        </w:rPr>
        <w:t>Session 3 : Changement d’échelle</w:t>
      </w:r>
    </w:p>
    <w:p w:rsidR="00121688" w:rsidRDefault="00930DFC" w:rsidP="002E6DF3">
      <w:pPr>
        <w:jc w:val="both"/>
      </w:pPr>
      <w:r>
        <w:t xml:space="preserve">La dernière session aura pour objectif de dresser les pistes d’évolution des relations avec les collectivités territoriales pour permettre à la fois de maintenir des situations existantes privilégiées et </w:t>
      </w:r>
      <w:proofErr w:type="gramStart"/>
      <w:r>
        <w:lastRenderedPageBreak/>
        <w:t>éviter</w:t>
      </w:r>
      <w:proofErr w:type="gramEnd"/>
      <w:r>
        <w:t xml:space="preserve"> qu’elles ne se dissolvent avec la création d’une université à périmètre national sur le thème de la ville soutenable, mais aussi de créer les conditions de relations nouvelles à l’échelle du territoire si cela est reconnu pertinent.</w:t>
      </w:r>
    </w:p>
    <w:p w:rsidR="00C01D82" w:rsidRDefault="00F615AD" w:rsidP="002E6DF3">
      <w:pPr>
        <w:jc w:val="both"/>
      </w:pPr>
      <w:r>
        <w:rPr>
          <w:rFonts w:asciiTheme="majorHAnsi" w:eastAsiaTheme="majorEastAsia" w:hAnsiTheme="majorHAnsi" w:cstheme="majorBidi"/>
          <w:b/>
          <w:bCs/>
          <w:i/>
          <w:color w:val="000000" w:themeColor="text1"/>
          <w:sz w:val="24"/>
          <w:szCs w:val="24"/>
        </w:rPr>
        <w:t>Rédacteur</w:t>
      </w:r>
      <w:r w:rsidR="0005536D" w:rsidRPr="008B7814">
        <w:rPr>
          <w:rFonts w:asciiTheme="majorHAnsi" w:eastAsiaTheme="majorEastAsia" w:hAnsiTheme="majorHAnsi" w:cstheme="majorBidi"/>
          <w:b/>
          <w:bCs/>
          <w:i/>
          <w:color w:val="000000" w:themeColor="text1"/>
          <w:sz w:val="24"/>
          <w:szCs w:val="24"/>
        </w:rPr>
        <w:t> :</w:t>
      </w:r>
      <w:r w:rsidR="001E07D5">
        <w:rPr>
          <w:rFonts w:asciiTheme="majorHAnsi" w:eastAsiaTheme="majorEastAsia" w:hAnsiTheme="majorHAnsi" w:cstheme="majorBidi"/>
          <w:b/>
          <w:bCs/>
          <w:i/>
          <w:color w:val="000000" w:themeColor="text1"/>
          <w:sz w:val="24"/>
          <w:szCs w:val="24"/>
        </w:rPr>
        <w:t xml:space="preserve"> </w:t>
      </w:r>
      <w:r w:rsidR="00121688">
        <w:rPr>
          <w:rFonts w:asciiTheme="majorHAnsi" w:eastAsiaTheme="majorEastAsia" w:hAnsiTheme="majorHAnsi" w:cstheme="majorBidi"/>
          <w:b/>
          <w:bCs/>
          <w:i/>
          <w:color w:val="000000" w:themeColor="text1"/>
          <w:sz w:val="24"/>
          <w:szCs w:val="24"/>
        </w:rPr>
        <w:t>Marc TASSONE</w:t>
      </w:r>
      <w:r w:rsidR="001E07D5">
        <w:rPr>
          <w:rFonts w:asciiTheme="majorHAnsi" w:eastAsiaTheme="majorEastAsia" w:hAnsiTheme="majorHAnsi" w:cstheme="majorBidi"/>
          <w:b/>
          <w:bCs/>
          <w:i/>
          <w:color w:val="000000" w:themeColor="text1"/>
          <w:sz w:val="24"/>
          <w:szCs w:val="24"/>
        </w:rPr>
        <w:t xml:space="preserve"> (IFSTTAR</w:t>
      </w:r>
      <w:r w:rsidR="0005536D" w:rsidRPr="008B7814">
        <w:rPr>
          <w:rFonts w:asciiTheme="majorHAnsi" w:eastAsiaTheme="majorEastAsia" w:hAnsiTheme="majorHAnsi" w:cstheme="majorBidi"/>
          <w:b/>
          <w:bCs/>
          <w:i/>
          <w:color w:val="000000" w:themeColor="text1"/>
          <w:sz w:val="24"/>
          <w:szCs w:val="24"/>
        </w:rPr>
        <w:t>)</w:t>
      </w:r>
    </w:p>
    <w:sectPr w:rsidR="00C01D82" w:rsidSect="00D16DA9">
      <w:headerReference w:type="first" r:id="rId8"/>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539C" w:rsidRDefault="0007539C" w:rsidP="00D16DA9">
      <w:pPr>
        <w:spacing w:after="0" w:line="240" w:lineRule="auto"/>
      </w:pPr>
      <w:r>
        <w:separator/>
      </w:r>
    </w:p>
  </w:endnote>
  <w:endnote w:type="continuationSeparator" w:id="0">
    <w:p w:rsidR="0007539C" w:rsidRDefault="0007539C"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panose1 w:val="020B0604020202020204"/>
    <w:charset w:val="00"/>
    <w:family w:val="swiss"/>
    <w:pitch w:val="variable"/>
    <w:sig w:usb0="E0000AFF"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539C" w:rsidRDefault="0007539C" w:rsidP="00D16DA9">
      <w:pPr>
        <w:spacing w:after="0" w:line="240" w:lineRule="auto"/>
      </w:pPr>
      <w:r>
        <w:separator/>
      </w:r>
    </w:p>
  </w:footnote>
  <w:footnote w:type="continuationSeparator" w:id="0">
    <w:p w:rsidR="0007539C" w:rsidRDefault="0007539C" w:rsidP="00D16D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nsid w:val="3AEA5983"/>
    <w:multiLevelType w:val="hybridMultilevel"/>
    <w:tmpl w:val="96A24A6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1D82"/>
    <w:rsid w:val="000356C7"/>
    <w:rsid w:val="0005536D"/>
    <w:rsid w:val="00055C21"/>
    <w:rsid w:val="00072FDA"/>
    <w:rsid w:val="0007539C"/>
    <w:rsid w:val="00094756"/>
    <w:rsid w:val="00100582"/>
    <w:rsid w:val="00121688"/>
    <w:rsid w:val="001C6D69"/>
    <w:rsid w:val="001C7AC7"/>
    <w:rsid w:val="001D70FD"/>
    <w:rsid w:val="001E07D5"/>
    <w:rsid w:val="001F5BF9"/>
    <w:rsid w:val="002360A4"/>
    <w:rsid w:val="002E6DF3"/>
    <w:rsid w:val="00333136"/>
    <w:rsid w:val="00375628"/>
    <w:rsid w:val="004F6D72"/>
    <w:rsid w:val="0057351C"/>
    <w:rsid w:val="00585F38"/>
    <w:rsid w:val="005E0605"/>
    <w:rsid w:val="0068212E"/>
    <w:rsid w:val="006913D1"/>
    <w:rsid w:val="006C72A9"/>
    <w:rsid w:val="006D263A"/>
    <w:rsid w:val="007D6367"/>
    <w:rsid w:val="00825E91"/>
    <w:rsid w:val="00850230"/>
    <w:rsid w:val="00891721"/>
    <w:rsid w:val="008B7814"/>
    <w:rsid w:val="008D48A6"/>
    <w:rsid w:val="00902537"/>
    <w:rsid w:val="00930DFC"/>
    <w:rsid w:val="00A14347"/>
    <w:rsid w:val="00A67F1F"/>
    <w:rsid w:val="00A91B21"/>
    <w:rsid w:val="00B10730"/>
    <w:rsid w:val="00B3504B"/>
    <w:rsid w:val="00C01D82"/>
    <w:rsid w:val="00C1340A"/>
    <w:rsid w:val="00C7433B"/>
    <w:rsid w:val="00CC5E78"/>
    <w:rsid w:val="00D16DA9"/>
    <w:rsid w:val="00D57D1C"/>
    <w:rsid w:val="00D70685"/>
    <w:rsid w:val="00D75A44"/>
    <w:rsid w:val="00D82084"/>
    <w:rsid w:val="00DC278D"/>
    <w:rsid w:val="00DC3339"/>
    <w:rsid w:val="00F615AD"/>
    <w:rsid w:val="00F80CAD"/>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360</Words>
  <Characters>1985</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2341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Sandra Vié</cp:lastModifiedBy>
  <cp:revision>13</cp:revision>
  <cp:lastPrinted>2017-11-10T14:15:00Z</cp:lastPrinted>
  <dcterms:created xsi:type="dcterms:W3CDTF">2017-11-30T20:17:00Z</dcterms:created>
  <dcterms:modified xsi:type="dcterms:W3CDTF">2017-12-02T21:49:00Z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